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Title"/>
        <w:rPr/>
      </w:pPr>
      <w:bookmarkStart w:colFirst="0" w:colLast="0" w:name="_ljhlwslxr0z1" w:id="0"/>
      <w:bookmarkEnd w:id="0"/>
      <w:r w:rsidDel="00000000" w:rsidR="00000000" w:rsidRPr="00000000">
        <w:rPr>
          <w:rtl w:val="0"/>
        </w:rPr>
        <w:t xml:space="preserve">117/121 lab Au25 Lab 5: </w:t>
        <w:br w:type="textWrapping"/>
        <w:t xml:space="preserve">Tossed objects - Sharing findings</w:t>
      </w:r>
    </w:p>
    <w:p w:rsidR="00000000" w:rsidDel="00000000" w:rsidP="00000000" w:rsidRDefault="00000000" w:rsidRPr="00000000" w14:paraId="00000002">
      <w:pPr>
        <w:pStyle w:val="Heading1"/>
        <w:rPr/>
      </w:pPr>
      <w:bookmarkStart w:colFirst="0" w:colLast="0" w:name="_ype92032vmhg" w:id="1"/>
      <w:bookmarkEnd w:id="1"/>
      <w:r w:rsidDel="00000000" w:rsidR="00000000" w:rsidRPr="00000000">
        <w:rPr>
          <w:rtl w:val="0"/>
        </w:rPr>
        <w:t xml:space="preserve">Learning goals</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By the end of this unit, students should be able to:</w:t>
      </w:r>
    </w:p>
    <w:p w:rsidR="00000000" w:rsidDel="00000000" w:rsidP="00000000" w:rsidRDefault="00000000" w:rsidRPr="00000000" w14:paraId="00000005">
      <w:pPr>
        <w:numPr>
          <w:ilvl w:val="0"/>
          <w:numId w:val="3"/>
        </w:numPr>
        <w:ind w:left="360"/>
      </w:pPr>
      <w:r w:rsidDel="00000000" w:rsidR="00000000" w:rsidRPr="00000000">
        <w:rPr>
          <w:rtl w:val="0"/>
        </w:rPr>
        <w:t xml:space="preserve">Make predictions about expected measurements and use the predictions to check whether data make sense</w:t>
      </w:r>
    </w:p>
    <w:p w:rsidR="00000000" w:rsidDel="00000000" w:rsidP="00000000" w:rsidRDefault="00000000" w:rsidRPr="00000000" w14:paraId="00000006">
      <w:pPr>
        <w:numPr>
          <w:ilvl w:val="0"/>
          <w:numId w:val="3"/>
        </w:numPr>
        <w:ind w:left="360"/>
      </w:pPr>
      <w:r w:rsidDel="00000000" w:rsidR="00000000" w:rsidRPr="00000000">
        <w:rPr>
          <w:rtl w:val="0"/>
        </w:rPr>
        <w:t xml:space="preserve">When data and results do not come out as expected:</w:t>
      </w:r>
    </w:p>
    <w:p w:rsidR="00000000" w:rsidDel="00000000" w:rsidP="00000000" w:rsidRDefault="00000000" w:rsidRPr="00000000" w14:paraId="00000007">
      <w:pPr>
        <w:numPr>
          <w:ilvl w:val="1"/>
          <w:numId w:val="3"/>
        </w:numPr>
        <w:ind w:left="1080" w:hanging="360"/>
      </w:pPr>
      <w:r w:rsidDel="00000000" w:rsidR="00000000" w:rsidRPr="00000000">
        <w:rPr>
          <w:rtl w:val="0"/>
        </w:rPr>
        <w:t xml:space="preserve">determine and test plausible explanations for the disagreement</w:t>
      </w:r>
    </w:p>
    <w:p w:rsidR="00000000" w:rsidDel="00000000" w:rsidP="00000000" w:rsidRDefault="00000000" w:rsidRPr="00000000" w14:paraId="00000008">
      <w:pPr>
        <w:numPr>
          <w:ilvl w:val="1"/>
          <w:numId w:val="3"/>
        </w:numPr>
        <w:ind w:left="1080" w:hanging="360"/>
      </w:pPr>
      <w:r w:rsidDel="00000000" w:rsidR="00000000" w:rsidRPr="00000000">
        <w:rPr>
          <w:rtl w:val="0"/>
        </w:rPr>
        <w:t xml:space="preserve">test whether the results are reproducible under similar conditions</w:t>
      </w:r>
    </w:p>
    <w:p w:rsidR="00000000" w:rsidDel="00000000" w:rsidP="00000000" w:rsidRDefault="00000000" w:rsidRPr="00000000" w14:paraId="00000009">
      <w:pPr>
        <w:numPr>
          <w:ilvl w:val="1"/>
          <w:numId w:val="3"/>
        </w:numPr>
        <w:ind w:left="1080" w:hanging="360"/>
      </w:pPr>
      <w:r w:rsidDel="00000000" w:rsidR="00000000" w:rsidRPr="00000000">
        <w:rPr>
          <w:rtl w:val="0"/>
        </w:rPr>
        <w:t xml:space="preserve">test whether the results are reproducible with improved precision</w:t>
      </w:r>
    </w:p>
    <w:p w:rsidR="00000000" w:rsidDel="00000000" w:rsidP="00000000" w:rsidRDefault="00000000" w:rsidRPr="00000000" w14:paraId="0000000A">
      <w:pPr>
        <w:numPr>
          <w:ilvl w:val="0"/>
          <w:numId w:val="3"/>
        </w:numPr>
        <w:ind w:left="360"/>
      </w:pPr>
      <w:r w:rsidDel="00000000" w:rsidR="00000000" w:rsidRPr="00000000">
        <w:rPr>
          <w:rtl w:val="0"/>
        </w:rPr>
        <w:t xml:space="preserve">When data and results do come out as expected, test whether the results are reproducible with improved precision</w:t>
      </w:r>
    </w:p>
    <w:p w:rsidR="00000000" w:rsidDel="00000000" w:rsidP="00000000" w:rsidRDefault="00000000" w:rsidRPr="00000000" w14:paraId="0000000B">
      <w:pPr>
        <w:numPr>
          <w:ilvl w:val="0"/>
          <w:numId w:val="3"/>
        </w:numPr>
        <w:ind w:left="360"/>
      </w:pPr>
      <w:r w:rsidDel="00000000" w:rsidR="00000000" w:rsidRPr="00000000">
        <w:rPr>
          <w:rtl w:val="0"/>
        </w:rPr>
        <w:t xml:space="preserve">Consider issues of scientific ethics when conducting experiments and analyzing data</w:t>
      </w:r>
    </w:p>
    <w:p w:rsidR="00000000" w:rsidDel="00000000" w:rsidP="00000000" w:rsidRDefault="00000000" w:rsidRPr="00000000" w14:paraId="0000000C">
      <w:pPr>
        <w:pStyle w:val="Heading1"/>
        <w:rPr/>
      </w:pPr>
      <w:bookmarkStart w:colFirst="0" w:colLast="0" w:name="_o25ojgd7lx9i" w:id="2"/>
      <w:bookmarkEnd w:id="2"/>
      <w:r w:rsidDel="00000000" w:rsidR="00000000" w:rsidRPr="00000000">
        <w:rPr>
          <w:rtl w:val="0"/>
        </w:rPr>
        <w:t xml:space="preserve">Lab Class Slides</w:t>
      </w:r>
    </w:p>
    <w:p w:rsidR="00000000" w:rsidDel="00000000" w:rsidP="00000000" w:rsidRDefault="00000000" w:rsidRPr="00000000" w14:paraId="0000000D">
      <w:pPr>
        <w:rPr/>
      </w:pPr>
      <w:hyperlink r:id="rId6">
        <w:r w:rsidDel="00000000" w:rsidR="00000000" w:rsidRPr="00000000">
          <w:rPr>
            <w:color w:val="0000ee"/>
            <w:u w:val="single"/>
            <w:rtl w:val="0"/>
          </w:rPr>
          <w:t xml:space="preserve">BPHYS 117-121 Au25 Lab 5 Sample</w:t>
        </w:r>
      </w:hyperlink>
      <w:r w:rsidDel="00000000" w:rsidR="00000000" w:rsidRPr="00000000">
        <w:rPr>
          <w:rtl w:val="0"/>
        </w:rPr>
      </w:r>
    </w:p>
    <w:p w:rsidR="00000000" w:rsidDel="00000000" w:rsidP="00000000" w:rsidRDefault="00000000" w:rsidRPr="00000000" w14:paraId="0000000E">
      <w:pPr>
        <w:pStyle w:val="Heading1"/>
        <w:rPr/>
      </w:pPr>
      <w:bookmarkStart w:colFirst="0" w:colLast="0" w:name="_y8mzqksfewlo" w:id="3"/>
      <w:bookmarkEnd w:id="3"/>
      <w:r w:rsidDel="00000000" w:rsidR="00000000" w:rsidRPr="00000000">
        <w:rPr>
          <w:rtl w:val="0"/>
        </w:rPr>
        <w:t xml:space="preserve">In-Lab Questions</w:t>
      </w:r>
    </w:p>
    <w:p w:rsidR="00000000" w:rsidDel="00000000" w:rsidP="00000000" w:rsidRDefault="00000000" w:rsidRPr="00000000" w14:paraId="0000000F">
      <w:pPr>
        <w:spacing w:after="240" w:before="240" w:lineRule="auto"/>
        <w:ind w:left="0" w:firstLine="0"/>
        <w:rPr/>
      </w:pPr>
      <w:hyperlink r:id="rId7">
        <w:r w:rsidDel="00000000" w:rsidR="00000000" w:rsidRPr="00000000">
          <w:rPr>
            <w:color w:val="0000ee"/>
            <w:u w:val="single"/>
            <w:rtl w:val="0"/>
          </w:rPr>
          <w:t xml:space="preserve">Lab 5 In-Lab Questions: Tossed objects - Sharing findings</w:t>
        </w:r>
      </w:hyperlink>
      <w:r w:rsidDel="00000000" w:rsidR="00000000" w:rsidRPr="00000000">
        <w:rPr>
          <w:rtl w:val="0"/>
        </w:rPr>
      </w:r>
    </w:p>
    <w:p w:rsidR="00000000" w:rsidDel="00000000" w:rsidP="00000000" w:rsidRDefault="00000000" w:rsidRPr="00000000" w14:paraId="00000010">
      <w:pPr>
        <w:pStyle w:val="Heading1"/>
        <w:spacing w:after="240" w:before="240" w:lineRule="auto"/>
        <w:rPr/>
      </w:pPr>
      <w:bookmarkStart w:colFirst="0" w:colLast="0" w:name="_y37b0rpo2qzt" w:id="4"/>
      <w:bookmarkEnd w:id="4"/>
      <w:r w:rsidDel="00000000" w:rsidR="00000000" w:rsidRPr="00000000">
        <w:rPr>
          <w:rtl w:val="0"/>
        </w:rPr>
        <w:t xml:space="preserve">Lab notes - Scoring rubric</w:t>
      </w:r>
    </w:p>
    <w:p w:rsidR="00000000" w:rsidDel="00000000" w:rsidP="00000000" w:rsidRDefault="00000000" w:rsidRPr="00000000" w14:paraId="00000011">
      <w:pPr>
        <w:rPr/>
      </w:pPr>
      <w:r w:rsidDel="00000000" w:rsidR="00000000" w:rsidRPr="00000000">
        <w:rPr>
          <w:rtl w:val="0"/>
        </w:rPr>
        <w:t xml:space="preserve">SAME AS LAST WEEK.</w:t>
      </w:r>
    </w:p>
    <w:p w:rsidR="00000000" w:rsidDel="00000000" w:rsidP="00000000" w:rsidRDefault="00000000" w:rsidRPr="00000000" w14:paraId="00000012">
      <w:pPr>
        <w:rPr/>
      </w:pPr>
      <w:r w:rsidDel="00000000" w:rsidR="00000000" w:rsidRPr="00000000">
        <w:rPr>
          <w:rtl w:val="0"/>
        </w:rPr>
      </w:r>
    </w:p>
    <w:tbl>
      <w:tblPr>
        <w:tblStyle w:val="Table1"/>
        <w:tblW w:w="11745.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65"/>
        <w:gridCol w:w="690"/>
        <w:gridCol w:w="4650"/>
        <w:gridCol w:w="4140"/>
        <w:tblGridChange w:id="0">
          <w:tblGrid>
            <w:gridCol w:w="2265"/>
            <w:gridCol w:w="690"/>
            <w:gridCol w:w="4650"/>
            <w:gridCol w:w="414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3">
            <w:pPr>
              <w:widowControl w:val="0"/>
              <w:spacing w:line="240" w:lineRule="auto"/>
              <w:rPr>
                <w:b w:val="1"/>
                <w:bCs w:val="1"/>
              </w:rPr>
            </w:pPr>
            <w:r w:rsidDel="00000000" w:rsidR="00000000" w:rsidRPr="00000000">
              <w:rPr>
                <w:b w:val="1"/>
                <w:bCs w:val="1"/>
                <w:rtl w:val="0"/>
              </w:rPr>
              <w:t xml:space="preserve">Rubric item</w:t>
            </w:r>
          </w:p>
        </w:tc>
        <w:tc>
          <w:tcPr>
            <w:shd w:fill="auto" w:val="clear"/>
            <w:tcMar>
              <w:top w:w="100.0" w:type="dxa"/>
              <w:left w:w="100.0" w:type="dxa"/>
              <w:bottom w:w="100.0" w:type="dxa"/>
              <w:right w:w="100.0" w:type="dxa"/>
            </w:tcMar>
            <w:vAlign w:val="top"/>
          </w:tcPr>
          <w:p w:rsidR="00000000" w:rsidDel="00000000" w:rsidP="00000000" w:rsidRDefault="00000000" w:rsidRPr="00000000" w14:paraId="00000014">
            <w:pPr>
              <w:widowControl w:val="0"/>
              <w:spacing w:line="240" w:lineRule="auto"/>
              <w:rPr>
                <w:b w:val="1"/>
                <w:bCs w:val="1"/>
              </w:rPr>
            </w:pPr>
            <w:r w:rsidDel="00000000" w:rsidR="00000000" w:rsidRPr="00000000">
              <w:rPr>
                <w:b w:val="1"/>
                <w:bCs w:val="1"/>
                <w:rtl w:val="0"/>
              </w:rPr>
              <w:t xml:space="preserve">Pts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5">
            <w:pPr>
              <w:widowControl w:val="0"/>
              <w:spacing w:line="240" w:lineRule="auto"/>
              <w:rPr>
                <w:b w:val="1"/>
                <w:bCs w:val="1"/>
              </w:rPr>
            </w:pPr>
            <w:r w:rsidDel="00000000" w:rsidR="00000000" w:rsidRPr="00000000">
              <w:rPr>
                <w:b w:val="1"/>
                <w:bCs w:val="1"/>
                <w:rtl w:val="0"/>
              </w:rPr>
              <w:t xml:space="preserve">Full points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6">
            <w:pPr>
              <w:widowControl w:val="0"/>
              <w:spacing w:line="240" w:lineRule="auto"/>
              <w:rPr>
                <w:b w:val="1"/>
                <w:bCs w:val="1"/>
              </w:rPr>
            </w:pPr>
            <w:r w:rsidDel="00000000" w:rsidR="00000000" w:rsidRPr="00000000">
              <w:rPr>
                <w:b w:val="1"/>
                <w:bCs w:val="1"/>
                <w:rtl w:val="0"/>
              </w:rPr>
              <w:t xml:space="preserve">No points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7">
            <w:pPr>
              <w:spacing w:line="240" w:lineRule="auto"/>
              <w:rPr/>
            </w:pPr>
            <w:r w:rsidDel="00000000" w:rsidR="00000000" w:rsidRPr="00000000">
              <w:rPr>
                <w:rtl w:val="0"/>
              </w:rPr>
              <w:t xml:space="preserve">Predictions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8">
            <w:pPr>
              <w:spacing w:line="240" w:lineRule="auto"/>
              <w:rPr/>
            </w:pPr>
            <w:r w:rsidDel="00000000" w:rsidR="00000000" w:rsidRPr="00000000">
              <w:rPr>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19">
            <w:pPr>
              <w:spacing w:line="240" w:lineRule="auto"/>
              <w:rPr/>
            </w:pPr>
            <w:r w:rsidDel="00000000" w:rsidR="00000000" w:rsidRPr="00000000">
              <w:rPr>
                <w:rtl w:val="0"/>
              </w:rPr>
              <w:t xml:space="preserve">Well-addressed - Predictions are made and justified with reference to known physics concepts.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A">
            <w:pPr>
              <w:spacing w:line="240" w:lineRule="auto"/>
              <w:rPr/>
            </w:pPr>
            <w:r w:rsidDel="00000000" w:rsidR="00000000" w:rsidRPr="00000000">
              <w:rPr>
                <w:rtl w:val="0"/>
              </w:rPr>
              <w:t xml:space="preserve">Not addressed - Predictions are not made, are not well justified, and/or are not used for interpreting results.</w:t>
            </w:r>
          </w:p>
        </w:tc>
      </w:tr>
      <w:tr>
        <w:trPr>
          <w:cantSplit w:val="0"/>
          <w:tblHeader w:val="0"/>
        </w:trPr>
        <w:tc>
          <w:tcPr>
            <w:tcBorders>
              <w:bottom w:color="7f7f7f" w:space="0" w:sz="8" w:val="single"/>
            </w:tcBorders>
            <w:tcMar>
              <w:top w:w="0.0" w:type="dxa"/>
              <w:left w:w="100.0" w:type="dxa"/>
              <w:bottom w:w="0.0" w:type="dxa"/>
              <w:right w:w="100.0" w:type="dxa"/>
            </w:tcMar>
            <w:vAlign w:val="center"/>
          </w:tcPr>
          <w:p w:rsidR="00000000" w:rsidDel="00000000" w:rsidP="00000000" w:rsidRDefault="00000000" w:rsidRPr="00000000" w14:paraId="0000001B">
            <w:pPr>
              <w:spacing w:line="240" w:lineRule="auto"/>
              <w:rPr/>
            </w:pPr>
            <w:r w:rsidDel="00000000" w:rsidR="00000000" w:rsidRPr="00000000">
              <w:rPr>
                <w:rtl w:val="0"/>
              </w:rPr>
              <w:t xml:space="preserve">Data collection &amp; uncertainty</w:t>
            </w:r>
          </w:p>
        </w:tc>
        <w:tc>
          <w:tcPr>
            <w:shd w:fill="auto" w:val="clear"/>
            <w:tcMar>
              <w:top w:w="100.0" w:type="dxa"/>
              <w:left w:w="100.0" w:type="dxa"/>
              <w:bottom w:w="100.0" w:type="dxa"/>
              <w:right w:w="100.0" w:type="dxa"/>
            </w:tcMar>
            <w:vAlign w:val="top"/>
          </w:tcPr>
          <w:p w:rsidR="00000000" w:rsidDel="00000000" w:rsidP="00000000" w:rsidRDefault="00000000" w:rsidRPr="00000000" w14:paraId="0000001C">
            <w:pPr>
              <w:spacing w:line="240" w:lineRule="auto"/>
              <w:rPr/>
            </w:pPr>
            <w:r w:rsidDel="00000000" w:rsidR="00000000" w:rsidRPr="00000000">
              <w:rPr>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spacing w:line="240" w:lineRule="auto"/>
              <w:rPr/>
            </w:pPr>
            <w:r w:rsidDel="00000000" w:rsidR="00000000" w:rsidRPr="00000000">
              <w:rPr>
                <w:rtl w:val="0"/>
              </w:rPr>
              <w:t xml:space="preserve">Well-executed - Ample data is collected. Decisions about data collection are clear and justified. Reasonable means for reducing uncertainty are described and carried out, with method improvements justified on the basis of data.</w:t>
            </w:r>
          </w:p>
        </w:tc>
        <w:tc>
          <w:tcPr>
            <w:shd w:fill="auto" w:val="clear"/>
            <w:tcMar>
              <w:top w:w="100.0" w:type="dxa"/>
              <w:left w:w="100.0" w:type="dxa"/>
              <w:bottom w:w="100.0" w:type="dxa"/>
              <w:right w:w="100.0" w:type="dxa"/>
            </w:tcMar>
            <w:vAlign w:val="top"/>
          </w:tcPr>
          <w:p w:rsidR="00000000" w:rsidDel="00000000" w:rsidP="00000000" w:rsidRDefault="00000000" w:rsidRPr="00000000" w14:paraId="0000001E">
            <w:pPr>
              <w:spacing w:line="240" w:lineRule="auto"/>
              <w:rPr/>
            </w:pPr>
            <w:r w:rsidDel="00000000" w:rsidR="00000000" w:rsidRPr="00000000">
              <w:rPr>
                <w:rtl w:val="0"/>
              </w:rPr>
              <w:t xml:space="preserve">Minimal - Data collected is minimal and/or uncertainty is minimally addressed.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F">
            <w:pPr>
              <w:spacing w:line="240" w:lineRule="auto"/>
              <w:rPr/>
            </w:pPr>
            <w:r w:rsidDel="00000000" w:rsidR="00000000" w:rsidRPr="00000000">
              <w:rPr>
                <w:rtl w:val="0"/>
              </w:rPr>
              <w:t xml:space="preserve">Integrity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spacing w:line="240" w:lineRule="auto"/>
              <w:rPr/>
            </w:pPr>
            <w:r w:rsidDel="00000000" w:rsidR="00000000" w:rsidRPr="00000000">
              <w:rPr>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spacing w:line="240" w:lineRule="auto"/>
              <w:rPr/>
            </w:pPr>
            <w:r w:rsidDel="00000000" w:rsidR="00000000" w:rsidRPr="00000000">
              <w:rPr>
                <w:rtl w:val="0"/>
              </w:rPr>
              <w:t xml:space="preserve">High - Several practical, actionable, and creative strategies for mitigating bias during experiments are described. Multiple strategies are carried out during the investigation. Considerate reflections of how bias affects experiment decisions are included.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spacing w:line="240" w:lineRule="auto"/>
              <w:rPr/>
            </w:pPr>
            <w:r w:rsidDel="00000000" w:rsidR="00000000" w:rsidRPr="00000000">
              <w:rPr>
                <w:rtl w:val="0"/>
              </w:rPr>
              <w:t xml:space="preserve">Low - Potential bias is not addressed. Minimal reflection on how bias affects experimental decisions.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3">
            <w:pPr>
              <w:spacing w:line="240" w:lineRule="auto"/>
              <w:rPr/>
            </w:pPr>
            <w:r w:rsidDel="00000000" w:rsidR="00000000" w:rsidRPr="00000000">
              <w:rPr>
                <w:rtl w:val="0"/>
              </w:rPr>
              <w:t xml:space="preserve">Comparison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spacing w:line="240" w:lineRule="auto"/>
              <w:rPr/>
            </w:pPr>
            <w:r w:rsidDel="00000000" w:rsidR="00000000" w:rsidRPr="00000000">
              <w:rPr>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spacing w:line="240" w:lineRule="auto"/>
              <w:rPr/>
            </w:pPr>
            <w:r w:rsidDel="00000000" w:rsidR="00000000" w:rsidRPr="00000000">
              <w:rPr>
                <w:rtl w:val="0"/>
              </w:rPr>
              <w:t xml:space="preserve">Valid comparisons - Pairs of measurements are compared using appropriate uncertainty and statistics. Data and comparisons are interpreted using appropriate argumentation practices, including multiple, reasonable, and possible interpretations.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spacing w:line="240" w:lineRule="auto"/>
              <w:rPr/>
            </w:pPr>
            <w:r w:rsidDel="00000000" w:rsidR="00000000" w:rsidRPr="00000000">
              <w:rPr>
                <w:rtl w:val="0"/>
              </w:rPr>
              <w:t xml:space="preserve">Invalid comparisons - Comparisons are carried out inappropriately, incompletely, or inconsistently.</w:t>
            </w:r>
          </w:p>
        </w:tc>
      </w:tr>
    </w:tbl>
    <w:p w:rsidR="00000000" w:rsidDel="00000000" w:rsidP="00000000" w:rsidRDefault="00000000" w:rsidRPr="00000000" w14:paraId="00000027">
      <w:pPr>
        <w:pStyle w:val="Heading1"/>
        <w:spacing w:after="240" w:before="240" w:lineRule="auto"/>
        <w:rPr/>
      </w:pPr>
      <w:bookmarkStart w:colFirst="0" w:colLast="0" w:name="_qr8abwl37n6l" w:id="5"/>
      <w:bookmarkEnd w:id="5"/>
      <w:r w:rsidDel="00000000" w:rsidR="00000000" w:rsidRPr="00000000">
        <w:rPr>
          <w:rtl w:val="0"/>
        </w:rPr>
      </w:r>
    </w:p>
    <w:p w:rsidR="00000000" w:rsidDel="00000000" w:rsidP="00000000" w:rsidRDefault="00000000" w:rsidRPr="00000000" w14:paraId="00000028">
      <w:pPr>
        <w:pStyle w:val="Heading1"/>
        <w:spacing w:after="240" w:before="240" w:lineRule="auto"/>
        <w:rPr/>
      </w:pPr>
      <w:bookmarkStart w:colFirst="0" w:colLast="0" w:name="_132najsuhi97" w:id="6"/>
      <w:bookmarkEnd w:id="6"/>
      <w:r w:rsidDel="00000000" w:rsidR="00000000" w:rsidRPr="00000000">
        <w:rPr>
          <w:rtl w:val="0"/>
        </w:rPr>
        <w:t xml:space="preserve">Lab followup question</w:t>
      </w:r>
    </w:p>
    <w:p w:rsidR="00000000" w:rsidDel="00000000" w:rsidP="00000000" w:rsidRDefault="00000000" w:rsidRPr="00000000" w14:paraId="00000029">
      <w:pPr>
        <w:numPr>
          <w:ilvl w:val="0"/>
          <w:numId w:val="1"/>
        </w:numPr>
        <w:ind w:left="720" w:hanging="360"/>
        <w:rPr>
          <w:u w:val="none"/>
        </w:rPr>
      </w:pPr>
      <w:r w:rsidDel="00000000" w:rsidR="00000000" w:rsidRPr="00000000">
        <w:rPr>
          <w:rtl w:val="0"/>
        </w:rPr>
        <w:t xml:space="preserve">(2pts) In the last weeks of this quarter, you will design your own investigation, to extend or expand on questions that arise in other labs. What new testable questions are emerging from your investigations so far that you could follow up on in a future lab?</w:t>
      </w:r>
    </w:p>
    <w:p w:rsidR="00000000" w:rsidDel="00000000" w:rsidP="00000000" w:rsidRDefault="00000000" w:rsidRPr="00000000" w14:paraId="0000002A">
      <w:pPr>
        <w:numPr>
          <w:ilvl w:val="0"/>
          <w:numId w:val="2"/>
        </w:numPr>
        <w:ind w:left="1260" w:hanging="360"/>
        <w:rPr>
          <w:u w:val="none"/>
        </w:rPr>
      </w:pPr>
      <w:r w:rsidDel="00000000" w:rsidR="00000000" w:rsidRPr="00000000">
        <w:rPr>
          <w:rtl w:val="0"/>
        </w:rPr>
        <w:t xml:space="preserve">INSTRUCTOR NOTE: Lab 6 includes criteria for evaluating the quality of experimental questions. </w:t>
      </w:r>
      <w:hyperlink r:id="rId8">
        <w:r w:rsidDel="00000000" w:rsidR="00000000" w:rsidRPr="00000000">
          <w:rPr>
            <w:color w:val="0000ee"/>
            <w:u w:val="single"/>
            <w:rtl w:val="0"/>
          </w:rPr>
          <w:t xml:space="preserve">BPHYS 117-121 Au25 Lab 6 Sample</w:t>
        </w:r>
      </w:hyperlink>
      <w:r w:rsidDel="00000000" w:rsidR="00000000" w:rsidRPr="00000000">
        <w:rPr>
          <w:rtl w:val="0"/>
        </w:rPr>
      </w:r>
    </w:p>
    <w:p w:rsidR="00000000" w:rsidDel="00000000" w:rsidP="00000000" w:rsidRDefault="00000000" w:rsidRPr="00000000" w14:paraId="0000002B">
      <w:pPr>
        <w:numPr>
          <w:ilvl w:val="0"/>
          <w:numId w:val="1"/>
        </w:numPr>
        <w:ind w:left="720" w:hanging="360"/>
        <w:rPr>
          <w:u w:val="none"/>
        </w:rPr>
      </w:pPr>
      <w:r w:rsidDel="00000000" w:rsidR="00000000" w:rsidRPr="00000000">
        <w:rPr>
          <w:rtl w:val="0"/>
        </w:rPr>
        <w:t xml:space="preserve">(0 pts) Next week, you will investigate stretchy objects. If you want, bring some stretchy objects of your own to investigate! These could be hair elastics, exercise bands, anything you’ve got that you’re curious about. </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pStyle w:val="Heading1"/>
        <w:rPr/>
      </w:pPr>
      <w:bookmarkStart w:colFirst="0" w:colLast="0" w:name="_rwei2redyzhz" w:id="7"/>
      <w:bookmarkEnd w:id="7"/>
      <w:r w:rsidDel="00000000" w:rsidR="00000000" w:rsidRPr="00000000">
        <w:rPr>
          <w:rtl w:val="0"/>
        </w:rPr>
        <w:t xml:space="preserve">Pacing</w:t>
      </w:r>
    </w:p>
    <w:p w:rsidR="00000000" w:rsidDel="00000000" w:rsidP="00000000" w:rsidRDefault="00000000" w:rsidRPr="00000000" w14:paraId="0000002E">
      <w:pPr>
        <w:rPr/>
      </w:pPr>
      <w:r w:rsidDel="00000000" w:rsidR="00000000" w:rsidRPr="00000000">
        <w:rPr>
          <w:rtl w:val="0"/>
        </w:rPr>
        <w:t xml:space="preserve">(10 min) Midcourse feedback</w:t>
      </w:r>
    </w:p>
    <w:p w:rsidR="00000000" w:rsidDel="00000000" w:rsidP="00000000" w:rsidRDefault="00000000" w:rsidRPr="00000000" w14:paraId="0000002F">
      <w:pPr>
        <w:rPr/>
      </w:pPr>
      <w:r w:rsidDel="00000000" w:rsidR="00000000" w:rsidRPr="00000000">
        <w:rPr>
          <w:rtl w:val="0"/>
        </w:rPr>
        <w:t xml:space="preserve">(10 min) Scientific integrity discussion</w:t>
      </w:r>
    </w:p>
    <w:p w:rsidR="00000000" w:rsidDel="00000000" w:rsidP="00000000" w:rsidRDefault="00000000" w:rsidRPr="00000000" w14:paraId="00000030">
      <w:pPr>
        <w:rPr/>
      </w:pPr>
      <w:r w:rsidDel="00000000" w:rsidR="00000000" w:rsidRPr="00000000">
        <w:rPr>
          <w:rtl w:val="0"/>
        </w:rPr>
        <w:t xml:space="preserve">(80 min) In-Lab Questions</w:t>
      </w:r>
    </w:p>
    <w:p w:rsidR="00000000" w:rsidDel="00000000" w:rsidP="00000000" w:rsidRDefault="00000000" w:rsidRPr="00000000" w14:paraId="00000031">
      <w:pPr>
        <w:rPr/>
      </w:pPr>
      <w:r w:rsidDel="00000000" w:rsidR="00000000" w:rsidRPr="00000000">
        <w:rPr>
          <w:rtl w:val="0"/>
        </w:rPr>
        <w:t xml:space="preserve">(~20 min) 2-minute presentations</w:t>
      </w:r>
    </w:p>
    <w:p w:rsidR="00000000" w:rsidDel="00000000" w:rsidP="00000000" w:rsidRDefault="00000000" w:rsidRPr="00000000" w14:paraId="00000032">
      <w:pPr>
        <w:rPr/>
      </w:pPr>
      <w:r w:rsidDel="00000000" w:rsidR="00000000" w:rsidRPr="00000000">
        <w:rPr>
          <w:rtl w:val="0"/>
        </w:rPr>
        <w:t xml:space="preserve">Calculate how much time will be needed for student presentations: 3 min x N student groups plus time for transitions. Make sure students know when they need to be done with their experiments and ready to present.</w:t>
      </w:r>
    </w:p>
    <w:p w:rsidR="00000000" w:rsidDel="00000000" w:rsidP="00000000" w:rsidRDefault="00000000" w:rsidRPr="00000000" w14:paraId="00000033">
      <w:pPr>
        <w:pStyle w:val="Heading1"/>
        <w:rPr/>
      </w:pPr>
      <w:bookmarkStart w:colFirst="0" w:colLast="0" w:name="_7gs8uy3f8o3c" w:id="8"/>
      <w:bookmarkEnd w:id="8"/>
      <w:r w:rsidDel="00000000" w:rsidR="00000000" w:rsidRPr="00000000">
        <w:rPr>
          <w:rtl w:val="0"/>
        </w:rPr>
        <w:t xml:space="preserve">Facilitation notes</w:t>
      </w:r>
    </w:p>
    <w:p w:rsidR="00000000" w:rsidDel="00000000" w:rsidP="00000000" w:rsidRDefault="00000000" w:rsidRPr="00000000" w14:paraId="00000034">
      <w:pPr>
        <w:rPr>
          <w:b w:val="1"/>
          <w:bCs w:val="1"/>
        </w:rPr>
      </w:pPr>
      <w:r w:rsidDel="00000000" w:rsidR="00000000" w:rsidRPr="00000000">
        <w:rPr>
          <w:b w:val="1"/>
          <w:bCs w:val="1"/>
          <w:rtl w:val="0"/>
        </w:rPr>
        <w:t xml:space="preserve">Interpreting student results</w:t>
      </w:r>
    </w:p>
    <w:p w:rsidR="00000000" w:rsidDel="00000000" w:rsidP="00000000" w:rsidRDefault="00000000" w:rsidRPr="00000000" w14:paraId="00000035">
      <w:pPr>
        <w:numPr>
          <w:ilvl w:val="0"/>
          <w:numId w:val="4"/>
        </w:numPr>
        <w:ind w:left="720" w:hanging="360"/>
      </w:pPr>
      <w:r w:rsidDel="00000000" w:rsidR="00000000" w:rsidRPr="00000000">
        <w:rPr>
          <w:rtl w:val="0"/>
        </w:rPr>
        <w:t xml:space="preserve">Once they get good data, watch out: </w:t>
      </w:r>
      <w:r w:rsidDel="00000000" w:rsidR="00000000" w:rsidRPr="00000000">
        <w:rPr>
          <w:b w:val="1"/>
          <w:bCs w:val="1"/>
          <w:rtl w:val="0"/>
        </w:rPr>
        <w:t xml:space="preserve">likely, neither model 1 nor model 2 will fit the data! </w:t>
      </w:r>
    </w:p>
    <w:p w:rsidR="00000000" w:rsidDel="00000000" w:rsidP="00000000" w:rsidRDefault="00000000" w:rsidRPr="00000000" w14:paraId="00000036">
      <w:pPr>
        <w:numPr>
          <w:ilvl w:val="0"/>
          <w:numId w:val="4"/>
        </w:numPr>
        <w:ind w:left="720" w:hanging="360"/>
      </w:pPr>
      <w:r w:rsidDel="00000000" w:rsidR="00000000" w:rsidRPr="00000000">
        <w:rPr>
          <w:rtl w:val="0"/>
        </w:rPr>
        <w:t xml:space="preserve">If you have time, have students shout out possible other variables (as many as possible that are testable, not just likely ones) and write them on the board. Have groups each sign up to test one of the variables, making sure there is coverage. </w:t>
      </w:r>
    </w:p>
    <w:p w:rsidR="00000000" w:rsidDel="00000000" w:rsidP="00000000" w:rsidRDefault="00000000" w:rsidRPr="00000000" w14:paraId="00000037">
      <w:pPr>
        <w:numPr>
          <w:ilvl w:val="0"/>
          <w:numId w:val="4"/>
        </w:numPr>
        <w:ind w:left="720" w:hanging="360"/>
      </w:pPr>
      <w:r w:rsidDel="00000000" w:rsidR="00000000" w:rsidRPr="00000000">
        <w:rPr>
          <w:b w:val="1"/>
          <w:bCs w:val="1"/>
          <w:rtl w:val="0"/>
        </w:rPr>
        <w:t xml:space="preserve">Possible variables: </w:t>
      </w:r>
      <w:r w:rsidDel="00000000" w:rsidR="00000000" w:rsidRPr="00000000">
        <w:rPr>
          <w:rtl w:val="0"/>
        </w:rPr>
        <w:t xml:space="preserve">Drag (opposing velocity), buoyancy (always up), air currents (all directions), Bernoulli air flow (??). </w:t>
      </w:r>
    </w:p>
    <w:p w:rsidR="00000000" w:rsidDel="00000000" w:rsidP="00000000" w:rsidRDefault="00000000" w:rsidRPr="00000000" w14:paraId="00000038">
      <w:pPr>
        <w:numPr>
          <w:ilvl w:val="0"/>
          <w:numId w:val="4"/>
        </w:numPr>
        <w:ind w:left="720" w:hanging="360"/>
      </w:pPr>
      <w:r w:rsidDel="00000000" w:rsidR="00000000" w:rsidRPr="00000000">
        <w:rPr>
          <w:i w:val="1"/>
          <w:iCs w:val="1"/>
          <w:rtl w:val="0"/>
        </w:rPr>
        <w:t xml:space="preserve">Drag:</w:t>
      </w:r>
    </w:p>
    <w:p w:rsidR="00000000" w:rsidDel="00000000" w:rsidP="00000000" w:rsidRDefault="00000000" w:rsidRPr="00000000" w14:paraId="00000039">
      <w:pPr>
        <w:numPr>
          <w:ilvl w:val="1"/>
          <w:numId w:val="4"/>
        </w:numPr>
        <w:ind w:left="1440" w:hanging="360"/>
      </w:pPr>
      <w:r w:rsidDel="00000000" w:rsidR="00000000" w:rsidRPr="00000000">
        <w:rPr>
          <w:rtl w:val="0"/>
        </w:rPr>
        <w:t xml:space="preserve">Check total acceleration on the way up versus the way down (should be different: greater than g on the way up, less than g on the way down)</w:t>
      </w:r>
    </w:p>
    <w:p w:rsidR="00000000" w:rsidDel="00000000" w:rsidP="00000000" w:rsidRDefault="00000000" w:rsidRPr="00000000" w14:paraId="0000003A">
      <w:pPr>
        <w:numPr>
          <w:ilvl w:val="1"/>
          <w:numId w:val="4"/>
        </w:numPr>
        <w:ind w:left="1440" w:hanging="360"/>
      </w:pPr>
      <w:r w:rsidDel="00000000" w:rsidR="00000000" w:rsidRPr="00000000">
        <w:rPr>
          <w:rtl w:val="0"/>
        </w:rPr>
        <w:t xml:space="preserve">Check relationship between acceleration and speed (should be a~v</w:t>
      </w:r>
      <w:r w:rsidDel="00000000" w:rsidR="00000000" w:rsidRPr="00000000">
        <w:rPr>
          <w:vertAlign w:val="superscript"/>
          <w:rtl w:val="0"/>
        </w:rPr>
        <w:t xml:space="preserve">2</w:t>
      </w:r>
      <w:r w:rsidDel="00000000" w:rsidR="00000000" w:rsidRPr="00000000">
        <w:rPr>
          <w:rtl w:val="0"/>
        </w:rPr>
        <w:t xml:space="preserve">)</w:t>
      </w:r>
    </w:p>
    <w:p w:rsidR="00000000" w:rsidDel="00000000" w:rsidP="00000000" w:rsidRDefault="00000000" w:rsidRPr="00000000" w14:paraId="0000003B">
      <w:pPr>
        <w:numPr>
          <w:ilvl w:val="1"/>
          <w:numId w:val="4"/>
        </w:numPr>
        <w:ind w:left="1440" w:hanging="360"/>
      </w:pPr>
      <w:r w:rsidDel="00000000" w:rsidR="00000000" w:rsidRPr="00000000">
        <w:rPr>
          <w:rtl w:val="0"/>
        </w:rPr>
        <w:t xml:space="preserve">Check relationship between acceleration and speed (should be a~v</w:t>
      </w:r>
      <w:r w:rsidDel="00000000" w:rsidR="00000000" w:rsidRPr="00000000">
        <w:rPr>
          <w:vertAlign w:val="superscript"/>
          <w:rtl w:val="0"/>
        </w:rPr>
        <w:t xml:space="preserve">2 </w:t>
      </w:r>
      <w:r w:rsidDel="00000000" w:rsidR="00000000" w:rsidRPr="00000000">
        <w:rPr>
          <w:rtl w:val="0"/>
        </w:rPr>
        <w:t xml:space="preserve">with constants specified below)</w:t>
      </w:r>
    </w:p>
    <w:p w:rsidR="00000000" w:rsidDel="00000000" w:rsidP="00000000" w:rsidRDefault="00000000" w:rsidRPr="00000000" w14:paraId="0000003C">
      <w:pPr>
        <w:numPr>
          <w:ilvl w:val="1"/>
          <w:numId w:val="4"/>
        </w:numPr>
        <w:ind w:left="1440" w:hanging="360"/>
      </w:pPr>
      <w:r w:rsidDel="00000000" w:rsidR="00000000" w:rsidRPr="00000000">
        <w:rPr>
          <w:rtl w:val="0"/>
        </w:rPr>
        <w:t xml:space="preserve">Check total acceleration at top vs bottom of trajectory (should be different and less at the bottom)</w:t>
      </w:r>
    </w:p>
    <w:p w:rsidR="00000000" w:rsidDel="00000000" w:rsidP="00000000" w:rsidRDefault="00000000" w:rsidRPr="00000000" w14:paraId="0000003D">
      <w:pPr>
        <w:numPr>
          <w:ilvl w:val="1"/>
          <w:numId w:val="4"/>
        </w:numPr>
        <w:ind w:left="1440" w:hanging="360"/>
      </w:pPr>
      <w:r w:rsidDel="00000000" w:rsidR="00000000" w:rsidRPr="00000000">
        <w:rPr>
          <w:rtl w:val="0"/>
        </w:rPr>
        <w:t xml:space="preserve">Repeat original experiment with increased surface area</w:t>
      </w:r>
    </w:p>
    <w:p w:rsidR="00000000" w:rsidDel="00000000" w:rsidP="00000000" w:rsidRDefault="00000000" w:rsidRPr="00000000" w14:paraId="0000003E">
      <w:pPr>
        <w:numPr>
          <w:ilvl w:val="1"/>
          <w:numId w:val="4"/>
        </w:numPr>
        <w:ind w:left="1440" w:hanging="360"/>
      </w:pPr>
      <w:r w:rsidDel="00000000" w:rsidR="00000000" w:rsidRPr="00000000">
        <w:rPr>
          <w:rtl w:val="0"/>
        </w:rPr>
        <w:t xml:space="preserve">Check total acceleration at turning point (eliminates the effect of drag)</w:t>
      </w:r>
    </w:p>
    <w:p w:rsidR="00000000" w:rsidDel="00000000" w:rsidP="00000000" w:rsidRDefault="00000000" w:rsidRPr="00000000" w14:paraId="0000003F">
      <w:pPr>
        <w:numPr>
          <w:ilvl w:val="1"/>
          <w:numId w:val="4"/>
        </w:numPr>
        <w:ind w:left="1440" w:hanging="360"/>
      </w:pPr>
      <w:r w:rsidDel="00000000" w:rsidR="00000000" w:rsidRPr="00000000">
        <w:rPr>
          <w:rtl w:val="0"/>
        </w:rPr>
        <w:t xml:space="preserve">If you want, you may tell students that the air drag force is modeled as </w:t>
      </w:r>
      <m:oMath>
        <m:r>
          <w:rPr/>
          <m:t xml:space="preserve">F =</m:t>
        </m:r>
        <m:f>
          <m:fPr>
            <m:ctrlPr>
              <w:rPr/>
            </m:ctrlPr>
          </m:fPr>
          <m:num>
            <m:r>
              <w:rPr/>
              <m:t xml:space="preserve">1</m:t>
            </m:r>
          </m:num>
          <m:den>
            <m:r>
              <w:rPr/>
              <m:t xml:space="preserve">2</m:t>
            </m:r>
          </m:den>
        </m:f>
        <m:r>
          <w:rPr/>
          <m:t xml:space="preserve">C</m:t>
        </m:r>
        <m:r>
          <w:rPr/>
          <m:t>ρ</m:t>
        </m:r>
        <m:r>
          <w:rPr/>
          <m:t xml:space="preserve">A</m:t>
        </m:r>
        <m:sSup>
          <m:sSupPr>
            <m:ctrlPr>
              <w:rPr/>
            </m:ctrlPr>
          </m:sSupPr>
          <m:e>
            <m:r>
              <w:rPr/>
              <m:t xml:space="preserve">v</m:t>
            </m:r>
          </m:e>
          <m:sup>
            <m:r>
              <w:rPr/>
              <m:t xml:space="preserve">2</m:t>
            </m:r>
          </m:sup>
        </m:sSup>
      </m:oMath>
      <w:r w:rsidDel="00000000" w:rsidR="00000000" w:rsidRPr="00000000">
        <w:rPr>
          <w:rtl w:val="0"/>
        </w:rPr>
        <w:t xml:space="preserve">, where C is an aerodynamic drag coefficient, </w:t>
      </w:r>
      <m:oMath>
        <m:r>
          <m:t>ρ</m:t>
        </m:r>
      </m:oMath>
      <w:r w:rsidDel="00000000" w:rsidR="00000000" w:rsidRPr="00000000">
        <w:rPr>
          <w:rtl w:val="0"/>
        </w:rPr>
        <w:t xml:space="preserve"> is the density of the air, </w:t>
      </w:r>
      <m:oMath>
        <m:r>
          <w:rPr/>
          <m:t xml:space="preserve">A</m:t>
        </m:r>
      </m:oMath>
      <w:r w:rsidDel="00000000" w:rsidR="00000000" w:rsidRPr="00000000">
        <w:rPr>
          <w:rtl w:val="0"/>
        </w:rPr>
        <w:t xml:space="preserve"> is the ball's cross-sectional area (perpendicular to its velocity), and the direction of the force is opposite the direction of motion (up when the ball is falling and down when the ball is rising). The aerodynamic drag coefficient, C, is approximately 0.47 for a sphere, and the density of air, </w:t>
      </w:r>
      <m:oMath>
        <m:r>
          <m:t>ρ</m:t>
        </m:r>
      </m:oMath>
      <w:r w:rsidDel="00000000" w:rsidR="00000000" w:rsidRPr="00000000">
        <w:rPr>
          <w:rtl w:val="0"/>
        </w:rPr>
        <w:t xml:space="preserve">, is approximately 1.225 kg/m</w:t>
      </w:r>
      <w:r w:rsidDel="00000000" w:rsidR="00000000" w:rsidRPr="00000000">
        <w:rPr>
          <w:vertAlign w:val="superscript"/>
          <w:rtl w:val="0"/>
        </w:rPr>
        <w:t xml:space="preserve">3</w:t>
      </w:r>
      <w:r w:rsidDel="00000000" w:rsidR="00000000" w:rsidRPr="00000000">
        <w:rPr>
          <w:rtl w:val="0"/>
        </w:rPr>
        <w:t xml:space="preserve">.</w:t>
      </w:r>
    </w:p>
    <w:p w:rsidR="00000000" w:rsidDel="00000000" w:rsidP="00000000" w:rsidRDefault="00000000" w:rsidRPr="00000000" w14:paraId="00000040">
      <w:pPr>
        <w:numPr>
          <w:ilvl w:val="0"/>
          <w:numId w:val="4"/>
        </w:numPr>
        <w:ind w:left="720" w:hanging="360"/>
      </w:pPr>
      <w:r w:rsidDel="00000000" w:rsidR="00000000" w:rsidRPr="00000000">
        <w:rPr>
          <w:i w:val="1"/>
          <w:iCs w:val="1"/>
          <w:rtl w:val="0"/>
        </w:rPr>
        <w:t xml:space="preserve">Buoyancy:</w:t>
      </w:r>
    </w:p>
    <w:p w:rsidR="00000000" w:rsidDel="00000000" w:rsidP="00000000" w:rsidRDefault="00000000" w:rsidRPr="00000000" w14:paraId="00000041">
      <w:pPr>
        <w:numPr>
          <w:ilvl w:val="1"/>
          <w:numId w:val="4"/>
        </w:numPr>
        <w:ind w:left="1440" w:hanging="360"/>
      </w:pPr>
      <w:r w:rsidDel="00000000" w:rsidR="00000000" w:rsidRPr="00000000">
        <w:rPr>
          <w:rtl w:val="0"/>
        </w:rPr>
        <w:t xml:space="preserve">Repeat original experiment with basketball instead (should be less different from g)</w:t>
      </w:r>
    </w:p>
    <w:p w:rsidR="00000000" w:rsidDel="00000000" w:rsidP="00000000" w:rsidRDefault="00000000" w:rsidRPr="00000000" w14:paraId="00000042">
      <w:pPr>
        <w:numPr>
          <w:ilvl w:val="1"/>
          <w:numId w:val="4"/>
        </w:numPr>
        <w:ind w:left="1440" w:hanging="360"/>
      </w:pPr>
      <w:r w:rsidDel="00000000" w:rsidR="00000000" w:rsidRPr="00000000">
        <w:rPr>
          <w:rtl w:val="0"/>
        </w:rPr>
        <w:t xml:space="preserve">Check total acceleration on the way up versus the way down (should be the same and always less than g)</w:t>
      </w:r>
    </w:p>
    <w:p w:rsidR="00000000" w:rsidDel="00000000" w:rsidP="00000000" w:rsidRDefault="00000000" w:rsidRPr="00000000" w14:paraId="00000043">
      <w:pPr>
        <w:numPr>
          <w:ilvl w:val="1"/>
          <w:numId w:val="4"/>
        </w:numPr>
        <w:ind w:left="1440" w:hanging="360"/>
      </w:pPr>
      <w:r w:rsidDel="00000000" w:rsidR="00000000" w:rsidRPr="00000000">
        <w:rPr>
          <w:rtl w:val="0"/>
        </w:rPr>
        <w:t xml:space="preserve">Check acceleration at top vs bottom of trajectory (should be same and always less than g)</w:t>
      </w:r>
    </w:p>
    <w:p w:rsidR="00000000" w:rsidDel="00000000" w:rsidP="00000000" w:rsidRDefault="00000000" w:rsidRPr="00000000" w14:paraId="00000044">
      <w:pPr>
        <w:numPr>
          <w:ilvl w:val="1"/>
          <w:numId w:val="4"/>
        </w:numPr>
        <w:ind w:left="1440" w:hanging="360"/>
      </w:pPr>
      <w:r w:rsidDel="00000000" w:rsidR="00000000" w:rsidRPr="00000000">
        <w:rPr>
          <w:rtl w:val="0"/>
        </w:rPr>
        <w:t xml:space="preserve">If you want, you may tell students that the buoyancy force should be constant and opposing the gravitational force, making acceleration constantly less than g.</w:t>
      </w:r>
      <w:r w:rsidDel="00000000" w:rsidR="00000000" w:rsidRPr="00000000">
        <w:rPr>
          <w:rtl w:val="0"/>
        </w:rPr>
      </w:r>
    </w:p>
    <w:p w:rsidR="00000000" w:rsidDel="00000000" w:rsidP="00000000" w:rsidRDefault="00000000" w:rsidRPr="00000000" w14:paraId="00000045">
      <w:pPr>
        <w:pStyle w:val="Heading1"/>
        <w:rPr/>
      </w:pPr>
      <w:bookmarkStart w:colFirst="0" w:colLast="0" w:name="_3vjnzajk2tyh" w:id="9"/>
      <w:bookmarkEnd w:id="9"/>
      <w:r w:rsidDel="00000000" w:rsidR="00000000" w:rsidRPr="00000000">
        <w:rPr>
          <w:rtl w:val="0"/>
        </w:rPr>
        <w:t xml:space="preserve">Makeup lab option</w:t>
      </w:r>
    </w:p>
    <w:p w:rsidR="00000000" w:rsidDel="00000000" w:rsidP="00000000" w:rsidRDefault="00000000" w:rsidRPr="00000000" w14:paraId="00000046">
      <w:pPr>
        <w:rPr/>
      </w:pPr>
      <w:r w:rsidDel="00000000" w:rsidR="00000000" w:rsidRPr="00000000">
        <w:rPr>
          <w:rtl w:val="0"/>
        </w:rPr>
        <w:t xml:space="preserve">If a student has to have a makeup option, you can have them find out what their group did and record a presentation on video. This will hold them partly responsible for understanding and representing this week’s activities.</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hyperlink r:id="rId9">
        <w:r w:rsidDel="00000000" w:rsidR="00000000" w:rsidRPr="00000000">
          <w:rPr>
            <w:color w:val="0000ee"/>
            <w:u w:val="single"/>
            <w:rtl w:val="0"/>
          </w:rPr>
          <w:t xml:space="preserve">117/121lab Au23 Lab 4&amp;5: Makeup assignment</w:t>
        </w:r>
      </w:hyperlink>
      <w:r w:rsidDel="00000000" w:rsidR="00000000" w:rsidRPr="00000000">
        <w:rPr>
          <w:rtl w:val="0"/>
        </w:rPr>
        <w:t xml:space="preserve"> - Feel free to use this format, but substitute data from your own students</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3">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ocs.google.com/document/d/1t24ZfuYFHaP0hMiXa9AlurMDJfcTAEkK7hXddZ_E7-w/edit#heading=h.5g7rke3khjsj" TargetMode="External"/><Relationship Id="rId5" Type="http://schemas.openxmlformats.org/officeDocument/2006/relationships/styles" Target="styles.xml"/><Relationship Id="rId6" Type="http://schemas.openxmlformats.org/officeDocument/2006/relationships/hyperlink" Target="https://docs.google.com/presentation/d/1PNY_FW_eM6PuG8hBWNVaTNN6uoSLkxEA_VfYzBRv_3Y/edit?slide=id.g25e22bbf30e_0_0#slide=id.g25e22bbf30e_0_0" TargetMode="External"/><Relationship Id="rId7" Type="http://schemas.openxmlformats.org/officeDocument/2006/relationships/hyperlink" Target="https://docs.google.com/document/d/1gL0eHyHGWt0PJtR2BKEAwqgizX8GdaK0z_uAt16he2M/edit?tab=t.0#heading=h.ljhlwslxr0z1" TargetMode="External"/><Relationship Id="rId8" Type="http://schemas.openxmlformats.org/officeDocument/2006/relationships/hyperlink" Target="https://docs.google.com/presentation/d/15WMJEUZPMULJbp59b4sR4t_o2IY6lCbPq0hJOOAfn6A/edit?slide=id.g11f19e5516a_0_0#slide=id.g11f19e5516a_0_0"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